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D5" w:rsidRPr="00D838D5" w:rsidRDefault="00D838D5" w:rsidP="00D838D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sz w:val="32"/>
          <w:szCs w:val="32"/>
        </w:rPr>
      </w:pPr>
      <w:r w:rsidRPr="00D838D5">
        <w:rPr>
          <w:rFonts w:ascii="Arial" w:hAnsi="Arial" w:cs="Arial"/>
          <w:b/>
          <w:sz w:val="32"/>
          <w:szCs w:val="32"/>
        </w:rPr>
        <w:t>Федеральный закон от 03.07.2016 N 290-ФЗ</w:t>
      </w:r>
    </w:p>
    <w:p w:rsidR="00D838D5" w:rsidRPr="00D838D5" w:rsidRDefault="00D838D5" w:rsidP="00D838D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sz w:val="32"/>
          <w:szCs w:val="32"/>
        </w:rPr>
      </w:pPr>
      <w:r w:rsidRPr="00D838D5">
        <w:rPr>
          <w:rFonts w:ascii="Arial" w:hAnsi="Arial" w:cs="Arial"/>
          <w:b/>
          <w:sz w:val="32"/>
          <w:szCs w:val="32"/>
        </w:rPr>
        <w:t>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</w:t>
      </w:r>
    </w:p>
    <w:p w:rsidR="00D838D5" w:rsidRPr="00D838D5" w:rsidRDefault="00D838D5" w:rsidP="00D83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D838D5" w:rsidRPr="00D838D5" w:rsidRDefault="00D838D5" w:rsidP="00D83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D838D5">
        <w:rPr>
          <w:rFonts w:ascii="Arial" w:hAnsi="Arial" w:cs="Arial"/>
          <w:sz w:val="32"/>
          <w:szCs w:val="32"/>
        </w:rPr>
        <w:t xml:space="preserve">7. </w:t>
      </w:r>
      <w:proofErr w:type="gramStart"/>
      <w:r w:rsidRPr="00D838D5">
        <w:rPr>
          <w:rFonts w:ascii="Arial" w:hAnsi="Arial" w:cs="Arial"/>
          <w:sz w:val="32"/>
          <w:szCs w:val="32"/>
        </w:rPr>
        <w:t xml:space="preserve">Индивидуальные предприниматели, являющиеся налогоплательщиками, применяющими </w:t>
      </w:r>
      <w:r w:rsidRPr="00D838D5">
        <w:rPr>
          <w:rFonts w:ascii="Arial" w:hAnsi="Arial" w:cs="Arial"/>
          <w:b/>
          <w:sz w:val="32"/>
          <w:szCs w:val="32"/>
        </w:rPr>
        <w:t>патентную систему налогообложения</w:t>
      </w:r>
      <w:r w:rsidRPr="00D838D5">
        <w:rPr>
          <w:rFonts w:ascii="Arial" w:hAnsi="Arial" w:cs="Arial"/>
          <w:sz w:val="32"/>
          <w:szCs w:val="32"/>
        </w:rPr>
        <w:t xml:space="preserve">, а также организации и индивидуальные предприниматели, являющиеся налогоплательщиками </w:t>
      </w:r>
      <w:r w:rsidRPr="00D838D5">
        <w:rPr>
          <w:rFonts w:ascii="Arial" w:hAnsi="Arial" w:cs="Arial"/>
          <w:b/>
          <w:sz w:val="32"/>
          <w:szCs w:val="32"/>
        </w:rPr>
        <w:t>единого налога на вмененный доход</w:t>
      </w:r>
      <w:r w:rsidRPr="00D838D5">
        <w:rPr>
          <w:rFonts w:ascii="Arial" w:hAnsi="Arial" w:cs="Arial"/>
          <w:sz w:val="32"/>
          <w:szCs w:val="32"/>
        </w:rPr>
        <w:t xml:space="preserve"> для отдельных видов деятельности, при осуществлении видов предпринимательской деятельности, установленных </w:t>
      </w:r>
      <w:hyperlink r:id="rId4" w:history="1">
        <w:r w:rsidRPr="00D838D5">
          <w:rPr>
            <w:rFonts w:ascii="Arial" w:hAnsi="Arial" w:cs="Arial"/>
            <w:color w:val="0000FF"/>
            <w:sz w:val="32"/>
            <w:szCs w:val="32"/>
          </w:rPr>
          <w:t>пунктом 2 статьи 346.26</w:t>
        </w:r>
      </w:hyperlink>
      <w:r w:rsidRPr="00D838D5">
        <w:rPr>
          <w:rFonts w:ascii="Arial" w:hAnsi="Arial" w:cs="Arial"/>
          <w:sz w:val="32"/>
          <w:szCs w:val="32"/>
        </w:rPr>
        <w:t xml:space="preserve"> Налогового кодекса Российской Федерации, </w:t>
      </w:r>
      <w:r w:rsidRPr="00D838D5">
        <w:rPr>
          <w:rFonts w:ascii="Arial" w:hAnsi="Arial" w:cs="Arial"/>
          <w:sz w:val="32"/>
          <w:szCs w:val="32"/>
          <w:u w:val="single"/>
        </w:rPr>
        <w:t>могут осуществлять наличные денежные расчеты и (или) расчеты с использованием платежных карт без применения контрольно-кассовой техники при условии выдачи по требованию</w:t>
      </w:r>
      <w:proofErr w:type="gramEnd"/>
      <w:r w:rsidRPr="00D838D5">
        <w:rPr>
          <w:rFonts w:ascii="Arial" w:hAnsi="Arial" w:cs="Arial"/>
          <w:sz w:val="32"/>
          <w:szCs w:val="32"/>
          <w:u w:val="single"/>
        </w:rPr>
        <w:t xml:space="preserve"> </w:t>
      </w:r>
      <w:proofErr w:type="gramStart"/>
      <w:r w:rsidRPr="00D838D5">
        <w:rPr>
          <w:rFonts w:ascii="Arial" w:hAnsi="Arial" w:cs="Arial"/>
          <w:sz w:val="32"/>
          <w:szCs w:val="32"/>
          <w:u w:val="single"/>
        </w:rPr>
        <w:t>покупателя (клиента) документа (товарного чека, квитанции или другого документа, подтверждающего прием денежных средств за соответствующие товар (работу, услугу)</w:t>
      </w:r>
      <w:r w:rsidRPr="00D838D5">
        <w:rPr>
          <w:rFonts w:ascii="Arial" w:hAnsi="Arial" w:cs="Arial"/>
          <w:sz w:val="32"/>
          <w:szCs w:val="32"/>
        </w:rPr>
        <w:t xml:space="preserve"> в порядке, установленном Федеральным </w:t>
      </w:r>
      <w:hyperlink r:id="rId5" w:history="1">
        <w:r w:rsidRPr="00D838D5">
          <w:rPr>
            <w:rFonts w:ascii="Arial" w:hAnsi="Arial" w:cs="Arial"/>
            <w:color w:val="0000FF"/>
            <w:sz w:val="32"/>
            <w:szCs w:val="32"/>
          </w:rPr>
          <w:t>законом</w:t>
        </w:r>
      </w:hyperlink>
      <w:r w:rsidRPr="00D838D5">
        <w:rPr>
          <w:rFonts w:ascii="Arial" w:hAnsi="Arial" w:cs="Arial"/>
          <w:sz w:val="32"/>
          <w:szCs w:val="32"/>
        </w:rPr>
        <w:t xml:space="preserve">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 (в редакции, действовавшей до дня вступления в силу настоящего Федерального закона), до 1</w:t>
      </w:r>
      <w:proofErr w:type="gramEnd"/>
      <w:r w:rsidRPr="00D838D5">
        <w:rPr>
          <w:rFonts w:ascii="Arial" w:hAnsi="Arial" w:cs="Arial"/>
          <w:sz w:val="32"/>
          <w:szCs w:val="32"/>
        </w:rPr>
        <w:t xml:space="preserve"> июля 201</w:t>
      </w:r>
      <w:r w:rsidR="00316DB3">
        <w:rPr>
          <w:rFonts w:ascii="Arial" w:hAnsi="Arial" w:cs="Arial"/>
          <w:sz w:val="32"/>
          <w:szCs w:val="32"/>
        </w:rPr>
        <w:t>9</w:t>
      </w:r>
      <w:r w:rsidRPr="00D838D5">
        <w:rPr>
          <w:rFonts w:ascii="Arial" w:hAnsi="Arial" w:cs="Arial"/>
          <w:sz w:val="32"/>
          <w:szCs w:val="32"/>
        </w:rPr>
        <w:t xml:space="preserve"> года.</w:t>
      </w:r>
    </w:p>
    <w:p w:rsidR="00D838D5" w:rsidRPr="00D838D5" w:rsidRDefault="00D838D5" w:rsidP="00D83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D838D5">
        <w:rPr>
          <w:rFonts w:ascii="Arial" w:hAnsi="Arial" w:cs="Arial"/>
          <w:sz w:val="32"/>
          <w:szCs w:val="32"/>
        </w:rPr>
        <w:t xml:space="preserve">8. </w:t>
      </w:r>
      <w:proofErr w:type="gramStart"/>
      <w:r w:rsidRPr="00D838D5">
        <w:rPr>
          <w:rFonts w:ascii="Arial" w:hAnsi="Arial" w:cs="Arial"/>
          <w:sz w:val="32"/>
          <w:szCs w:val="32"/>
        </w:rPr>
        <w:t xml:space="preserve">Организации и индивидуальные предприниматели, выполняющие работы, оказывающие услуги населению, вправе не применять контрольно-кассовую технику при условии выдачи ими соответствующих бланков строгой отчетности в порядке, установленном Федеральным </w:t>
      </w:r>
      <w:hyperlink r:id="rId6" w:history="1">
        <w:r w:rsidRPr="00D838D5">
          <w:rPr>
            <w:rFonts w:ascii="Arial" w:hAnsi="Arial" w:cs="Arial"/>
            <w:color w:val="0000FF"/>
            <w:sz w:val="32"/>
            <w:szCs w:val="32"/>
          </w:rPr>
          <w:t>законом</w:t>
        </w:r>
      </w:hyperlink>
      <w:r w:rsidRPr="00D838D5">
        <w:rPr>
          <w:rFonts w:ascii="Arial" w:hAnsi="Arial" w:cs="Arial"/>
          <w:sz w:val="32"/>
          <w:szCs w:val="32"/>
        </w:rPr>
        <w:t xml:space="preserve">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 (в редакции, действовавшей до дня вступления в силу настоящего</w:t>
      </w:r>
      <w:proofErr w:type="gramEnd"/>
      <w:r w:rsidRPr="00D838D5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D838D5">
        <w:rPr>
          <w:rFonts w:ascii="Arial" w:hAnsi="Arial" w:cs="Arial"/>
          <w:sz w:val="32"/>
          <w:szCs w:val="32"/>
        </w:rPr>
        <w:t>Федерального закона), до 1 июля 201</w:t>
      </w:r>
      <w:r w:rsidR="00316DB3">
        <w:rPr>
          <w:rFonts w:ascii="Arial" w:hAnsi="Arial" w:cs="Arial"/>
          <w:sz w:val="32"/>
          <w:szCs w:val="32"/>
        </w:rPr>
        <w:t>9</w:t>
      </w:r>
      <w:r w:rsidRPr="00D838D5">
        <w:rPr>
          <w:rFonts w:ascii="Arial" w:hAnsi="Arial" w:cs="Arial"/>
          <w:sz w:val="32"/>
          <w:szCs w:val="32"/>
        </w:rPr>
        <w:t xml:space="preserve"> года.</w:t>
      </w:r>
      <w:proofErr w:type="gramEnd"/>
    </w:p>
    <w:p w:rsidR="00FF7BA1" w:rsidRPr="00D838D5" w:rsidRDefault="00FF7BA1">
      <w:pPr>
        <w:rPr>
          <w:sz w:val="32"/>
          <w:szCs w:val="32"/>
        </w:rPr>
      </w:pPr>
    </w:p>
    <w:sectPr w:rsidR="00FF7BA1" w:rsidRPr="00D838D5" w:rsidSect="00F250B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8D5"/>
    <w:rsid w:val="00316DB3"/>
    <w:rsid w:val="003F21C5"/>
    <w:rsid w:val="00D838D5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7050901912C5CE946049FA74BC6E856A019BD42ED4AF2E003767A59D669311D22FA977091CB1D48BM8XBO" TargetMode="External"/><Relationship Id="rId5" Type="http://schemas.openxmlformats.org/officeDocument/2006/relationships/hyperlink" Target="consultantplus://offline/ref=917050901912C5CE946049FA74BC6E856A019BD42ED4AF2E003767A59D66M9X3O" TargetMode="External"/><Relationship Id="rId4" Type="http://schemas.openxmlformats.org/officeDocument/2006/relationships/hyperlink" Target="consultantplus://offline/ref=917050901912C5CE946049FA74BC6E856A029CD225D4A52E003767A59D669311D22FA977091DB2D1M8X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>home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2016-08-30T14:24:00Z</dcterms:created>
  <dcterms:modified xsi:type="dcterms:W3CDTF">2018-03-18T09:41:00Z</dcterms:modified>
</cp:coreProperties>
</file>