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9E" w:rsidRPr="00D70D9E" w:rsidRDefault="00D70D9E" w:rsidP="00D70D9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b/>
          <w:sz w:val="20"/>
          <w:szCs w:val="20"/>
        </w:rPr>
      </w:pPr>
      <w:r w:rsidRPr="00D70D9E">
        <w:rPr>
          <w:rFonts w:ascii="Arial" w:hAnsi="Arial" w:cs="Arial"/>
          <w:b/>
          <w:sz w:val="20"/>
          <w:szCs w:val="20"/>
        </w:rPr>
        <w:t>Федеральный закон от 22.05.2003 N 54-ФЗ (ред. от 03.07.2016)</w:t>
      </w:r>
    </w:p>
    <w:p w:rsidR="00D70D9E" w:rsidRDefault="00D70D9E" w:rsidP="00D70D9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D70D9E">
        <w:rPr>
          <w:rFonts w:ascii="Arial" w:hAnsi="Arial" w:cs="Arial"/>
          <w:b/>
          <w:sz w:val="20"/>
          <w:szCs w:val="20"/>
        </w:rPr>
        <w:t>"О применении контрольно-кассовой техники при осуществлении наличных</w:t>
      </w:r>
      <w:r>
        <w:rPr>
          <w:rFonts w:ascii="Arial" w:hAnsi="Arial" w:cs="Arial"/>
          <w:sz w:val="20"/>
          <w:szCs w:val="20"/>
        </w:rPr>
        <w:t xml:space="preserve"> денежных расчетов и (или) расчетов с использованием электронных сре</w:t>
      </w:r>
      <w:proofErr w:type="gramStart"/>
      <w:r>
        <w:rPr>
          <w:rFonts w:ascii="Arial" w:hAnsi="Arial" w:cs="Arial"/>
          <w:sz w:val="20"/>
          <w:szCs w:val="20"/>
        </w:rPr>
        <w:t>дств пл</w:t>
      </w:r>
      <w:proofErr w:type="gramEnd"/>
      <w:r>
        <w:rPr>
          <w:rFonts w:ascii="Arial" w:hAnsi="Arial" w:cs="Arial"/>
          <w:sz w:val="20"/>
          <w:szCs w:val="20"/>
        </w:rPr>
        <w:t>атежа"</w:t>
      </w:r>
    </w:p>
    <w:p w:rsidR="00D70D9E" w:rsidRDefault="00D70D9E" w:rsidP="00D70D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D70D9E" w:rsidRDefault="00D70D9E" w:rsidP="00D70D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1.2. Сфера и правила применения контрольно-кассовой техники</w:t>
      </w:r>
    </w:p>
    <w:p w:rsidR="00D70D9E" w:rsidRDefault="00D70D9E" w:rsidP="00D7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введена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Федеральным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03.07.2016 N 290-ФЗ)</w:t>
      </w:r>
    </w:p>
    <w:p w:rsidR="00D70D9E" w:rsidRDefault="00D70D9E" w:rsidP="00D70D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0D9E" w:rsidRDefault="00D70D9E" w:rsidP="00D7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Контрольно-кассовая техника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расчетов, за исключением случаев, установленных настоящим Федеральным законом.</w:t>
      </w:r>
    </w:p>
    <w:p w:rsidR="00D70D9E" w:rsidRDefault="00D70D9E" w:rsidP="00D7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4"/>
      <w:bookmarkEnd w:id="0"/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При осуществлении расчета пользователь обязан выдать кассовый чек или бланк строгой отчетности на бумажном носителе и (или) в случае предоставления покупателем (клиентом)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(клиенту) на предоставленные абонентский номер либо адрес электронной почты (при наличии технической возможности для передачи информации покупателю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sz w:val="20"/>
          <w:szCs w:val="20"/>
        </w:rPr>
        <w:t>клиенту) в электронной форме на адрес электронной почты).</w:t>
      </w:r>
      <w:proofErr w:type="gramEnd"/>
    </w:p>
    <w:p w:rsidR="00D70D9E" w:rsidRDefault="00D70D9E" w:rsidP="00D7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случае, указанном в </w:t>
      </w:r>
      <w:hyperlink w:anchor="Par48" w:history="1">
        <w:r>
          <w:rPr>
            <w:rFonts w:ascii="Arial" w:hAnsi="Arial" w:cs="Arial"/>
            <w:color w:val="0000FF"/>
            <w:sz w:val="20"/>
            <w:szCs w:val="20"/>
          </w:rPr>
          <w:t>пункте 7 статьи 2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закона, пользователь обязан выдать покупателю (клиенту) кассовый чек или бланк строгой отчетности на бумажном носителе без его направления покупателю (клиенту) в электронной форме.</w:t>
      </w:r>
    </w:p>
    <w:p w:rsidR="00D70D9E" w:rsidRDefault="00D70D9E" w:rsidP="00D7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 xml:space="preserve">Пользователь в целях исполнения обязанности, указанной в </w:t>
      </w:r>
      <w:hyperlink w:anchor="Par4" w:history="1">
        <w:r>
          <w:rPr>
            <w:rFonts w:ascii="Arial" w:hAnsi="Arial" w:cs="Arial"/>
            <w:color w:val="0000FF"/>
            <w:sz w:val="20"/>
            <w:szCs w:val="20"/>
          </w:rPr>
          <w:t>пункте 2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вправе направить покупателю (клиенту) на абонентский номер либо адрес электронной почты (при наличии технической возможности для передачи информации покупателю (клиенту) в электронной форме на адрес электронной почты), предоставленные покупателем (клиентом) пользователю до совершения расчета, сведения в электронной форме, идентифицирующие такой кассовый чек или такой бланк строгой отчетности (регистрационный номер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контрольно-кассовой техники, сумма, дата и время расчета, фискальный признак документа), и информацию об адресе информационного ресурса, который размещен в сети "Интернет" и по которому такой кассовый чек или такой бланк строгой отчетности может быть бесплатно получен покупателем (клиентом).</w:t>
      </w:r>
      <w:proofErr w:type="gramEnd"/>
    </w:p>
    <w:p w:rsidR="00D70D9E" w:rsidRDefault="00D70D9E" w:rsidP="00D7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>Кассовый чек или бланк строгой отчетности, полученные покупателем (клиентом) в электронной форме и распечатанные им на бумажном носителе, приравниваются к кассовому чеку или бланку строгой отчетности, отпечатанным контрольно-кассовой техникой на бумажном носителе, при условии, что сведения, указанные в таком кассовом чеке или таком бланке строгой отчетности, идентичны направленным покупателю (клиенту) в электронной форме кассовому чеку или бланку строгой отчетности.</w:t>
      </w:r>
      <w:proofErr w:type="gramEnd"/>
    </w:p>
    <w:p w:rsidR="00D70D9E" w:rsidRDefault="00D70D9E" w:rsidP="00D70D9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D70D9E" w:rsidRDefault="00D70D9E" w:rsidP="00D7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КонсультантПлюс</w:t>
      </w:r>
      <w:proofErr w:type="spellEnd"/>
      <w:r>
        <w:rPr>
          <w:rFonts w:ascii="Arial" w:hAnsi="Arial" w:cs="Arial"/>
          <w:sz w:val="20"/>
          <w:szCs w:val="20"/>
        </w:rPr>
        <w:t>: примечание.</w:t>
      </w:r>
    </w:p>
    <w:p w:rsidR="00D70D9E" w:rsidRPr="00D70D9E" w:rsidRDefault="00D70D9E" w:rsidP="00D7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D70D9E">
        <w:rPr>
          <w:rFonts w:ascii="Arial" w:hAnsi="Arial" w:cs="Arial"/>
          <w:b/>
          <w:sz w:val="20"/>
          <w:szCs w:val="20"/>
        </w:rPr>
        <w:t>Контрольную-кассовую</w:t>
      </w:r>
      <w:proofErr w:type="spellEnd"/>
      <w:proofErr w:type="gramEnd"/>
      <w:r w:rsidRPr="00D70D9E">
        <w:rPr>
          <w:rFonts w:ascii="Arial" w:hAnsi="Arial" w:cs="Arial"/>
          <w:b/>
          <w:sz w:val="20"/>
          <w:szCs w:val="20"/>
        </w:rPr>
        <w:t xml:space="preserve"> технику, зарегистрированную до 01.02.2017 г., не обеспечивающую онлайновую передачу данных в налоговые органы, можно применять до 01.07.2017 (Федеральный </w:t>
      </w:r>
      <w:hyperlink r:id="rId5" w:history="1">
        <w:r w:rsidRPr="00D70D9E">
          <w:rPr>
            <w:rFonts w:ascii="Arial" w:hAnsi="Arial" w:cs="Arial"/>
            <w:b/>
            <w:color w:val="0000FF"/>
            <w:sz w:val="20"/>
            <w:szCs w:val="20"/>
          </w:rPr>
          <w:t>закон</w:t>
        </w:r>
      </w:hyperlink>
      <w:r w:rsidRPr="00D70D9E">
        <w:rPr>
          <w:rFonts w:ascii="Arial" w:hAnsi="Arial" w:cs="Arial"/>
          <w:b/>
          <w:sz w:val="20"/>
          <w:szCs w:val="20"/>
        </w:rPr>
        <w:t xml:space="preserve"> от 03.07.2016 N 290-ФЗ).</w:t>
      </w:r>
    </w:p>
    <w:p w:rsidR="00D70D9E" w:rsidRDefault="00D70D9E" w:rsidP="00D70D9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D70D9E" w:rsidRDefault="00D70D9E" w:rsidP="00D7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proofErr w:type="gramStart"/>
      <w:r>
        <w:rPr>
          <w:rFonts w:ascii="Arial" w:hAnsi="Arial" w:cs="Arial"/>
          <w:sz w:val="20"/>
          <w:szCs w:val="20"/>
        </w:rPr>
        <w:t>Пользователи при осуществлении расчетов с использованием электронных средств платежа, исключающих возможность непосредственного взаимодействия покупателя (клиента) с пользователем или уполномоченным им лицом, и применением устройств, подключенных к сети "Интернет" и обеспечивающих возможность дистанционного взаимодействия покупателя (клиента) с пользователем или уполномоченным им лицом при осуществлении этих расчетов (далее - расчеты с использованием электронных средств платежа в сети "Интернет"), обязаны обеспечить передачу покупателю (клиенту</w:t>
      </w:r>
      <w:proofErr w:type="gramEnd"/>
      <w:r>
        <w:rPr>
          <w:rFonts w:ascii="Arial" w:hAnsi="Arial" w:cs="Arial"/>
          <w:sz w:val="20"/>
          <w:szCs w:val="20"/>
        </w:rPr>
        <w:t>) кассового чека или бланка строгой отчетности в электронной форме на абонентский номер либо адрес электронной почты, указанные покупателем (клиентом) до совершения расчетов. При этом кассовый чек или бланк строгой отчетности на бумажном носителе пользователем не печатается.</w:t>
      </w:r>
    </w:p>
    <w:p w:rsidR="00D70D9E" w:rsidRDefault="00D70D9E" w:rsidP="00D7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proofErr w:type="gramStart"/>
      <w:r>
        <w:rPr>
          <w:rFonts w:ascii="Arial" w:hAnsi="Arial" w:cs="Arial"/>
          <w:sz w:val="20"/>
          <w:szCs w:val="20"/>
        </w:rPr>
        <w:t xml:space="preserve">Пользователи обязаны обеспечить передачу в момент расчета всех фискальных данных в виде фискальных документов, сформированных с применением контрольно-кассовой техники, в налоговые органы через оператора фискальных данных с учетом положений </w:t>
      </w:r>
      <w:hyperlink w:anchor="Par15" w:history="1">
        <w:r>
          <w:rPr>
            <w:rFonts w:ascii="Arial" w:hAnsi="Arial" w:cs="Arial"/>
            <w:color w:val="0000FF"/>
            <w:sz w:val="20"/>
            <w:szCs w:val="20"/>
          </w:rPr>
          <w:t>абзаца третьего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за исключением случая, указанного в пункте 7 статьи 2 настоящего Федерального закона.</w:t>
      </w:r>
      <w:proofErr w:type="gramEnd"/>
    </w:p>
    <w:p w:rsidR="00D70D9E" w:rsidRDefault="00D70D9E" w:rsidP="00D7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Все полученные оператором фискальных данных фискальные документы записываются и сохраняются оператором фискальных данных в некорректируемом виде в базе фискальных данных.</w:t>
      </w:r>
    </w:p>
    <w:p w:rsidR="00D70D9E" w:rsidRDefault="00D70D9E" w:rsidP="00D7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5"/>
      <w:bookmarkEnd w:id="1"/>
      <w:proofErr w:type="gramStart"/>
      <w:r>
        <w:rPr>
          <w:rFonts w:ascii="Arial" w:hAnsi="Arial" w:cs="Arial"/>
          <w:sz w:val="20"/>
          <w:szCs w:val="20"/>
        </w:rPr>
        <w:t xml:space="preserve">При передаче фискальных документов в электронной форме оператору фискальных данных могут не передаваться реквизиты кассового чека или бланка строгой отчетности, установленные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абзацами пятым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шестым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шестнадцатым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восемнадцатым пункта 1 статьи 4.7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закона, а также сведения о заводском номере автоматического устройства для расчетов при условии, что такие данные были переданы оператору фискальных данных ранее в составе отчета о регистрации или</w:t>
      </w:r>
      <w:proofErr w:type="gramEnd"/>
      <w:r>
        <w:rPr>
          <w:rFonts w:ascii="Arial" w:hAnsi="Arial" w:cs="Arial"/>
          <w:sz w:val="20"/>
          <w:szCs w:val="20"/>
        </w:rPr>
        <w:t xml:space="preserve"> отчета об изменении параметров регистрации.</w:t>
      </w:r>
    </w:p>
    <w:p w:rsidR="00D70D9E" w:rsidRDefault="00D70D9E" w:rsidP="00D7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7. </w:t>
      </w:r>
      <w:proofErr w:type="gramStart"/>
      <w:r>
        <w:rPr>
          <w:rFonts w:ascii="Arial" w:hAnsi="Arial" w:cs="Arial"/>
          <w:sz w:val="20"/>
          <w:szCs w:val="20"/>
        </w:rPr>
        <w:t>Пользователи, заключившие договор с оператором фискальных данных, у которого впоследствии было аннулировано разрешение на обработку фискальных данных, с даты прекращения действия такого разрешения до момента заключения договора с новым оператором фискальных данных вправе применять контрольно-кассовую технику без передачи фискальных документов в налоговые органы в электронной форме через оператора фискальных данных, но не более чем в течение 20 календарных дней.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При этом контрольно-кассовая техника не может применяться в режиме, не предусматривающем обязательной передачи фискальных документов в налоговые органы в электронной форме через оператора фискальных данных, а при заключении договора с новым оператором фискальных данных пользователи обязаны передать в налоговые органы в электронной форме через оператора фискальных данных все фискальные документы, которые не были переданы.</w:t>
      </w:r>
      <w:proofErr w:type="gramEnd"/>
    </w:p>
    <w:p w:rsidR="00D70D9E" w:rsidRDefault="00D70D9E" w:rsidP="00D7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proofErr w:type="gramStart"/>
      <w:r>
        <w:rPr>
          <w:rFonts w:ascii="Arial" w:hAnsi="Arial" w:cs="Arial"/>
          <w:sz w:val="20"/>
          <w:szCs w:val="20"/>
        </w:rPr>
        <w:t>В случае установления дополнительных требований к контрольно-кассовой технике и (или) фискальному накопителю контрольно-кассовая техника и фискальный накопитель, включенные в реестр контрольно-кассовой техники и реестр фискальных накопителей, могут применяться пользователями и не подлежат исключению из реестра контрольно-кассовой техники и реестра фискальных накопителей в связи с их несоответствием принятым нормативным правовым актам в течение одного года со дня вступления в силу нормативного</w:t>
      </w:r>
      <w:proofErr w:type="gramEnd"/>
      <w:r>
        <w:rPr>
          <w:rFonts w:ascii="Arial" w:hAnsi="Arial" w:cs="Arial"/>
          <w:sz w:val="20"/>
          <w:szCs w:val="20"/>
        </w:rPr>
        <w:t xml:space="preserve"> правового акта.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в течение одного года контрольно-кассовая техника и фискальные накопители не приведены в соответствие с вновь принятыми нормативными правовыми актами, такая контрольно-кассовая техника и такие фискальные накопители подлежат исключению соответственно из реестра контрольно-кассовой техники и реестра фискальных накопителей.</w:t>
      </w:r>
    </w:p>
    <w:p w:rsidR="00D70D9E" w:rsidRDefault="00D70D9E" w:rsidP="00D7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применения контрольно-кассовой техники, определяется Правительством Российской Федерации.</w:t>
      </w:r>
    </w:p>
    <w:p w:rsidR="00D70D9E" w:rsidRDefault="00D70D9E" w:rsidP="00D70D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0D9E" w:rsidRDefault="00D70D9E" w:rsidP="00D70D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2. Особенности применения контрольно-кассовой техники</w:t>
      </w:r>
    </w:p>
    <w:p w:rsidR="00D70D9E" w:rsidRDefault="00D70D9E" w:rsidP="00D7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03.07.2016 N 290-ФЗ)</w:t>
      </w:r>
    </w:p>
    <w:p w:rsidR="00D70D9E" w:rsidRDefault="00D70D9E" w:rsidP="00D70D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0D9E" w:rsidRDefault="00D70D9E" w:rsidP="00D7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23"/>
      <w:bookmarkEnd w:id="2"/>
      <w:r>
        <w:rPr>
          <w:rFonts w:ascii="Arial" w:hAnsi="Arial" w:cs="Arial"/>
          <w:sz w:val="20"/>
          <w:szCs w:val="20"/>
        </w:rPr>
        <w:t>1. Контрольно-кассовая техника не применяется кредитными организациями в автоматических устройствах для расчетов, находящихся в их собственности или пользовании и обеспечивающих возможность осуществления операций по выдаче и (или) приему наличных денежных средств, в том числе с использованием электронных сре</w:t>
      </w:r>
      <w:proofErr w:type="gramStart"/>
      <w:r>
        <w:rPr>
          <w:rFonts w:ascii="Arial" w:hAnsi="Arial" w:cs="Arial"/>
          <w:sz w:val="20"/>
          <w:szCs w:val="20"/>
        </w:rPr>
        <w:t>дств пл</w:t>
      </w:r>
      <w:proofErr w:type="gramEnd"/>
      <w:r>
        <w:rPr>
          <w:rFonts w:ascii="Arial" w:hAnsi="Arial" w:cs="Arial"/>
          <w:sz w:val="20"/>
          <w:szCs w:val="20"/>
        </w:rPr>
        <w:t>атежа, и по передаче распоряжений кредитным организациям об осуществлении перевода денежных средств.</w:t>
      </w:r>
    </w:p>
    <w:p w:rsidR="00D70D9E" w:rsidRDefault="00D70D9E" w:rsidP="00D7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Контрольно-кассовая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</w:t>
      </w:r>
      <w:proofErr w:type="gramStart"/>
      <w:r>
        <w:rPr>
          <w:rFonts w:ascii="Arial" w:hAnsi="Arial" w:cs="Arial"/>
          <w:sz w:val="20"/>
          <w:szCs w:val="20"/>
        </w:rPr>
        <w:t>дств пл</w:t>
      </w:r>
      <w:proofErr w:type="gramEnd"/>
      <w:r>
        <w:rPr>
          <w:rFonts w:ascii="Arial" w:hAnsi="Arial" w:cs="Arial"/>
          <w:sz w:val="20"/>
          <w:szCs w:val="20"/>
        </w:rPr>
        <w:t>атежа распоряжений кредитной организации об осуществлении перевода денежных средств.</w:t>
      </w:r>
    </w:p>
    <w:p w:rsidR="00D70D9E" w:rsidRDefault="00D70D9E" w:rsidP="00D7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Кредитные организации обязаны вести перечень автоматических устрой</w:t>
      </w:r>
      <w:proofErr w:type="gramStart"/>
      <w:r>
        <w:rPr>
          <w:rFonts w:ascii="Arial" w:hAnsi="Arial" w:cs="Arial"/>
          <w:sz w:val="20"/>
          <w:szCs w:val="20"/>
        </w:rPr>
        <w:t>ств дл</w:t>
      </w:r>
      <w:proofErr w:type="gramEnd"/>
      <w:r>
        <w:rPr>
          <w:rFonts w:ascii="Arial" w:hAnsi="Arial" w:cs="Arial"/>
          <w:sz w:val="20"/>
          <w:szCs w:val="20"/>
        </w:rPr>
        <w:t xml:space="preserve">я расчетов, указанных в </w:t>
      </w:r>
      <w:hyperlink w:anchor="Par23" w:history="1">
        <w:r>
          <w:rPr>
            <w:rFonts w:ascii="Arial" w:hAnsi="Arial" w:cs="Arial"/>
            <w:color w:val="0000FF"/>
            <w:sz w:val="20"/>
            <w:szCs w:val="20"/>
          </w:rPr>
          <w:t>абзаце первом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порядок направления в уполномоченный орган и форма которого устанавливаются Банком России по согласованию с уполномоченным органом.</w:t>
      </w:r>
    </w:p>
    <w:p w:rsidR="00D70D9E" w:rsidRDefault="00D70D9E" w:rsidP="00D7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26"/>
      <w:bookmarkEnd w:id="3"/>
      <w:r>
        <w:rPr>
          <w:rFonts w:ascii="Arial" w:hAnsi="Arial" w:cs="Arial"/>
          <w:sz w:val="20"/>
          <w:szCs w:val="20"/>
        </w:rPr>
        <w:t>2. Организации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контрольно-кассовой техники при осуществлении следующих видов деятельности и при оказании следующих услуг:</w:t>
      </w:r>
    </w:p>
    <w:p w:rsidR="00D70D9E" w:rsidRDefault="00D70D9E" w:rsidP="00D7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продажа газет и журналов, а также сопутствующих товаров в газетно-журнальных киосках при условии, что доля продажи газет и журналов в их товарообороте составляет не менее 50 процентов товарооборота и ассортимент сопутствующих товаров утвержден органом исполнительной власти субъекта Российской Федерации. Учет торговой выручки от продажи газет и журналов и от продажи сопутствующих товаров ведется раздельно;</w:t>
      </w:r>
    </w:p>
    <w:p w:rsidR="00D70D9E" w:rsidRDefault="00D70D9E" w:rsidP="00D7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продажа ценных бумаг;</w:t>
      </w:r>
    </w:p>
    <w:p w:rsidR="00D70D9E" w:rsidRDefault="00D70D9E" w:rsidP="00D7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продажа водителем или кондуктором в салоне транспортного средства проездных документов (билетов) и талонов для проезда в общественном транспорте;</w:t>
      </w:r>
    </w:p>
    <w:p w:rsidR="00D70D9E" w:rsidRDefault="00D70D9E" w:rsidP="00D7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питанием обучающихся и работников образовательных организаций, реализующих основные общеобразовательные программы, во время учебных занятий;</w:t>
      </w:r>
    </w:p>
    <w:p w:rsidR="00D70D9E" w:rsidRDefault="00D70D9E" w:rsidP="00D7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торговля на розничных рынках, ярмарках, в выставочных комплексах, а также на других территориях, отведенных для осуществления торговли, за исключением находящихся в этих местах торговли магазинов, павильонов, киосков, палаток, автолавок, </w:t>
      </w:r>
      <w:proofErr w:type="spellStart"/>
      <w:r>
        <w:rPr>
          <w:rFonts w:ascii="Arial" w:hAnsi="Arial" w:cs="Arial"/>
          <w:sz w:val="20"/>
          <w:szCs w:val="20"/>
        </w:rPr>
        <w:t>автомагазинов</w:t>
      </w:r>
      <w:proofErr w:type="spellEnd"/>
      <w:r>
        <w:rPr>
          <w:rFonts w:ascii="Arial" w:hAnsi="Arial" w:cs="Arial"/>
          <w:sz w:val="20"/>
          <w:szCs w:val="20"/>
        </w:rPr>
        <w:t xml:space="preserve">, автофургонов, помещений контейнерного типа и </w:t>
      </w:r>
      <w:proofErr w:type="gramStart"/>
      <w:r>
        <w:rPr>
          <w:rFonts w:ascii="Arial" w:hAnsi="Arial" w:cs="Arial"/>
          <w:sz w:val="20"/>
          <w:szCs w:val="20"/>
        </w:rPr>
        <w:t>других</w:t>
      </w:r>
      <w:proofErr w:type="gramEnd"/>
      <w:r>
        <w:rPr>
          <w:rFonts w:ascii="Arial" w:hAnsi="Arial" w:cs="Arial"/>
          <w:sz w:val="20"/>
          <w:szCs w:val="20"/>
        </w:rPr>
        <w:t xml:space="preserve"> аналогично обустроенных и обеспечивающих показ и сохранность товара торговых мест (помещений и автотранспортных средств, в том числе прицепов и полуприцепов), открытых прилавков внутри крытых рыночных помещений при торговле непродовольственными товарами, кроме торговли непродовольственными товарами, которые определены в перечне, утвержденном Правительством Российской Федерации;</w:t>
      </w:r>
    </w:p>
    <w:p w:rsidR="00D70D9E" w:rsidRDefault="00D70D9E" w:rsidP="00D7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разносная торговля продовольственными и непродовольственными товарами (за исключением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технически сложных товаров</w:t>
        </w:r>
      </w:hyperlink>
      <w:r>
        <w:rPr>
          <w:rFonts w:ascii="Arial" w:hAnsi="Arial" w:cs="Arial"/>
          <w:sz w:val="20"/>
          <w:szCs w:val="20"/>
        </w:rPr>
        <w:t xml:space="preserve"> и продовольственных товаров, требующих определенных условий хранения и продажи) в пассажирских вагонах поездов, с ручных тележек, велосипедов, корзин, лотков (в том числе защищенных от атмосферных осадков каркасами, обтянутыми полимерной пленкой, парусиной, брезентом);</w:t>
      </w:r>
    </w:p>
    <w:p w:rsidR="00D70D9E" w:rsidRDefault="00D70D9E" w:rsidP="00D7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торговля в киосках мороженым, безалкогольными напитками в розлив;</w:t>
      </w:r>
    </w:p>
    <w:p w:rsidR="00D70D9E" w:rsidRDefault="00D70D9E" w:rsidP="00D7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торговля из автоцистерн квасом, молоком, растительным маслом, живой рыбой, керосином, сезонная торговля вразвал овощами, в том числе картофелем, фруктами и бахчевыми культурами;</w:t>
      </w:r>
    </w:p>
    <w:p w:rsidR="00D70D9E" w:rsidRDefault="00D70D9E" w:rsidP="00D7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прием от населения стеклопосуды и утильсырья, за исключением металлолома, драгоценных металлов и драгоценных камней;</w:t>
      </w:r>
    </w:p>
    <w:p w:rsidR="00D70D9E" w:rsidRDefault="00D70D9E" w:rsidP="00D7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ремонт и окраска обуви;</w:t>
      </w:r>
    </w:p>
    <w:p w:rsidR="00D70D9E" w:rsidRDefault="00D70D9E" w:rsidP="00D7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изготовление и ремонт металлической галантереи и ключей;</w:t>
      </w:r>
    </w:p>
    <w:p w:rsidR="00D70D9E" w:rsidRDefault="00D70D9E" w:rsidP="00D7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присмотр и уход за детьми, больными, престарелыми и инвалидами;</w:t>
      </w:r>
    </w:p>
    <w:p w:rsidR="00D70D9E" w:rsidRDefault="00D70D9E" w:rsidP="00D7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реализация изготовителем изделий народных художественных промыслов;</w:t>
      </w:r>
    </w:p>
    <w:p w:rsidR="00D70D9E" w:rsidRDefault="00D70D9E" w:rsidP="00D7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вспашка огородов и распиловка дров;</w:t>
      </w:r>
    </w:p>
    <w:p w:rsidR="00D70D9E" w:rsidRDefault="00D70D9E" w:rsidP="00D7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услуги носильщиков на железнодорожных вокзалах, автовокзалах, аэровокзалах, в аэропортах, морских, речных портах;</w:t>
      </w:r>
    </w:p>
    <w:p w:rsidR="00D70D9E" w:rsidRDefault="00D70D9E" w:rsidP="00D7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сдача индивидуальным предпринимателем в аренду (наем) жилых помещений, принадлежащих этому индивидуальному предпринимателю на праве собственности.</w:t>
      </w:r>
    </w:p>
    <w:p w:rsidR="00D70D9E" w:rsidRDefault="00D70D9E" w:rsidP="00D7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43"/>
      <w:bookmarkEnd w:id="4"/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>Организации и индивидуальные предприниматели, осуществляющие расчеты в отдаленных или труднодоступных местностях (за исключением городов, районных центров, поселков городского типа), указанных в перечне отдаленных или труднодоступных местностей, утвержденном органом государственной власти субъекта Российской Федерации, вправе не применять контрольно-кассовую технику при условии выдачи покупателю (клиенту) по его требованию документа, подтверждающего факт осуществления расчета между организацией или индивидуальным предпринимателем и покупателем (клиентом), содержащего</w:t>
      </w:r>
      <w:proofErr w:type="gramEnd"/>
      <w:r>
        <w:rPr>
          <w:rFonts w:ascii="Arial" w:hAnsi="Arial" w:cs="Arial"/>
          <w:sz w:val="20"/>
          <w:szCs w:val="20"/>
        </w:rPr>
        <w:t xml:space="preserve"> наименование документа, его порядковый номер, реквизиты, установленные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абзацами четвертым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двенадцатым пункта 1 статьи 4.7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закона, и подписанного лицом, выдавшим этот документ.</w:t>
      </w:r>
    </w:p>
    <w:p w:rsidR="00D70D9E" w:rsidRDefault="00D70D9E" w:rsidP="00D7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"Интернет" перечень, указанный в </w:t>
      </w:r>
      <w:hyperlink w:anchor="Par43" w:history="1">
        <w:r>
          <w:rPr>
            <w:rFonts w:ascii="Arial" w:hAnsi="Arial" w:cs="Arial"/>
            <w:color w:val="0000FF"/>
            <w:sz w:val="20"/>
            <w:szCs w:val="20"/>
          </w:rPr>
          <w:t>абзаце первом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а также внесенные в указанный перечень изменения.</w:t>
      </w:r>
    </w:p>
    <w:p w:rsidR="00D70D9E" w:rsidRDefault="00D70D9E" w:rsidP="00D7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Правительство Российской Федерации устанавливает порядок выдачи и учета документов, указанных в </w:t>
      </w:r>
      <w:hyperlink w:anchor="Par43" w:history="1">
        <w:r>
          <w:rPr>
            <w:rFonts w:ascii="Arial" w:hAnsi="Arial" w:cs="Arial"/>
            <w:color w:val="0000FF"/>
            <w:sz w:val="20"/>
            <w:szCs w:val="20"/>
          </w:rPr>
          <w:t>пункте 3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статьи.</w:t>
      </w:r>
    </w:p>
    <w:p w:rsidR="00D70D9E" w:rsidRDefault="00D70D9E" w:rsidP="00D7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46"/>
      <w:bookmarkEnd w:id="5"/>
      <w:r>
        <w:rPr>
          <w:rFonts w:ascii="Arial" w:hAnsi="Arial" w:cs="Arial"/>
          <w:sz w:val="20"/>
          <w:szCs w:val="20"/>
        </w:rPr>
        <w:t xml:space="preserve">5. Аптечные организации, находящиеся в фельдшерских и фельдшерско-акушерских пунктах, расположенных в сельских населенных пунктах, и обособленные подразделения медицинских организаций, имеющих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лицензию</w:t>
        </w:r>
      </w:hyperlink>
      <w:r>
        <w:rPr>
          <w:rFonts w:ascii="Arial" w:hAnsi="Arial" w:cs="Arial"/>
          <w:sz w:val="20"/>
          <w:szCs w:val="20"/>
        </w:rPr>
        <w:t xml:space="preserve"> на фармацевтическую деятельность (амбулатории, фельдшерские и фельдшерско-акушерские пункты, центры (отделения) общей врачебной (семейной) практики), расположенные в сельских населенных пунктах, в которых отсутствуют аптечные организации, могут не применять контрольно-кассовую технику.</w:t>
      </w:r>
    </w:p>
    <w:p w:rsidR="00D70D9E" w:rsidRDefault="00D70D9E" w:rsidP="00D7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proofErr w:type="gramStart"/>
      <w:r>
        <w:rPr>
          <w:rFonts w:ascii="Arial" w:hAnsi="Arial" w:cs="Arial"/>
          <w:sz w:val="20"/>
          <w:szCs w:val="20"/>
        </w:rPr>
        <w:t>Контрольно-кассовая техника может не применяться при оказании услуг по проведению религиозных обрядов и церемоний, а также при реализации предметов религиозного культа и религиозной литературы в культовых зданиях и сооружениях и на относящихся к ним территориях, в иных местах, предоставленных религиозным организациям для этих целей, в учреждениях и на предприятиях религиозных организаций, зарегистрированных в порядке, установленном законодательством Российской Федерации.</w:t>
      </w:r>
      <w:proofErr w:type="gramEnd"/>
    </w:p>
    <w:p w:rsidR="00D70D9E" w:rsidRDefault="00D70D9E" w:rsidP="00D7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48"/>
      <w:bookmarkEnd w:id="6"/>
      <w:r>
        <w:rPr>
          <w:rFonts w:ascii="Arial" w:hAnsi="Arial" w:cs="Arial"/>
          <w:sz w:val="20"/>
          <w:szCs w:val="20"/>
        </w:rPr>
        <w:t xml:space="preserve">7. </w:t>
      </w:r>
      <w:proofErr w:type="gramStart"/>
      <w:r>
        <w:rPr>
          <w:rFonts w:ascii="Arial" w:hAnsi="Arial" w:cs="Arial"/>
          <w:sz w:val="20"/>
          <w:szCs w:val="20"/>
        </w:rPr>
        <w:t>В отдаленных от сетей связи местностях, определенных в соответствии с критериями,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связи, и указанных в перечне местностей, удаленных от сетей связи, утвержденном органом государственной власти субъекта Российской Федерации, пользователи могут применять контрольно-кассовую технику в режиме, не предусматривающем обязательной передачи фискальных документов в</w:t>
      </w:r>
      <w:proofErr w:type="gramEnd"/>
      <w:r>
        <w:rPr>
          <w:rFonts w:ascii="Arial" w:hAnsi="Arial" w:cs="Arial"/>
          <w:sz w:val="20"/>
          <w:szCs w:val="20"/>
        </w:rPr>
        <w:t xml:space="preserve"> налоговые органы в электронной форме через оператора фискальных данных.</w:t>
      </w:r>
    </w:p>
    <w:p w:rsidR="00D70D9E" w:rsidRDefault="00D70D9E" w:rsidP="00D7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"Интернет" указанный в </w:t>
      </w:r>
      <w:hyperlink w:anchor="Par48" w:history="1">
        <w:r>
          <w:rPr>
            <w:rFonts w:ascii="Arial" w:hAnsi="Arial" w:cs="Arial"/>
            <w:color w:val="0000FF"/>
            <w:sz w:val="20"/>
            <w:szCs w:val="20"/>
          </w:rPr>
          <w:t>абзаце первом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 перечень, а также внесенные в указанный перечень изменения.</w:t>
      </w:r>
    </w:p>
    <w:p w:rsidR="00D70D9E" w:rsidRDefault="00D70D9E" w:rsidP="00D7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Положения </w:t>
      </w:r>
      <w:hyperlink w:anchor="Par26" w:history="1">
        <w:r>
          <w:rPr>
            <w:rFonts w:ascii="Arial" w:hAnsi="Arial" w:cs="Arial"/>
            <w:color w:val="0000FF"/>
            <w:sz w:val="20"/>
            <w:szCs w:val="20"/>
          </w:rPr>
          <w:t>пунктов 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43" w:history="1">
        <w:r>
          <w:rPr>
            <w:rFonts w:ascii="Arial" w:hAnsi="Arial" w:cs="Arial"/>
            <w:color w:val="0000FF"/>
            <w:sz w:val="20"/>
            <w:szCs w:val="20"/>
          </w:rPr>
          <w:t>3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46" w:history="1">
        <w:r>
          <w:rPr>
            <w:rFonts w:ascii="Arial" w:hAnsi="Arial" w:cs="Arial"/>
            <w:color w:val="0000FF"/>
            <w:sz w:val="20"/>
            <w:szCs w:val="20"/>
          </w:rPr>
          <w:t>5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 не распространяются на организации и индивидуальных предпринимателей, которые используют для осуществления расчетов автоматическое устройство для расчетов, а также осуществляют торговлю подакцизными товарами.</w:t>
      </w:r>
    </w:p>
    <w:p w:rsidR="00D70D9E" w:rsidRDefault="00D70D9E" w:rsidP="00D7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Контрольно-кассовая техника не применяется при осуществлении расчетов с использованием электронного средства платежа без его предъявления между организациями и (или) индивидуальными предпринимателями.</w:t>
      </w:r>
    </w:p>
    <w:p w:rsidR="00C44D2E" w:rsidRDefault="00C44D2E"/>
    <w:sectPr w:rsidR="00C44D2E" w:rsidSect="00C6140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D9E"/>
    <w:rsid w:val="00C44D2E"/>
    <w:rsid w:val="00D70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15669C02ED6F582BD3757BCBA37C648D38EFFBBAE6DB1FE3182C01718C7B8EA58EC25126CF3AN2O" TargetMode="External"/><Relationship Id="rId13" Type="http://schemas.openxmlformats.org/officeDocument/2006/relationships/hyperlink" Target="consultantplus://offline/ref=A315669C02ED6F582BD3757BCBA37C648D38EFFBBAE6DB1FE3182C01718C7B8EA58EC25126CC3AN8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15669C02ED6F582BD3757BCBA37C648D38EFFBBAE6DB1FE3182C01718C7B8EA58EC25126CC3AN2O" TargetMode="External"/><Relationship Id="rId12" Type="http://schemas.openxmlformats.org/officeDocument/2006/relationships/hyperlink" Target="consultantplus://offline/ref=A315669C02ED6F582BD3757BCBA37C648D38EFFBBAE6DB1FE3182C01718C7B8EA58EC25126CC3AN0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15669C02ED6F582BD3757BCBA37C648D38EFFBBAE6DB1FE3182C01718C7B8EA58EC25126CC3AN3O" TargetMode="External"/><Relationship Id="rId11" Type="http://schemas.openxmlformats.org/officeDocument/2006/relationships/hyperlink" Target="consultantplus://offline/ref=A315669C02ED6F582BD3757BCBA37C648D3BE6F3B5E9D01FE3182C01718C7B8EA58EC25123C9A190B533N7O" TargetMode="External"/><Relationship Id="rId5" Type="http://schemas.openxmlformats.org/officeDocument/2006/relationships/hyperlink" Target="consultantplus://offline/ref=A315669C02ED6F582BD3757BCBA37C648D38EFFBB4E4DA1FE3182C01718C7B8EA58EC25123C9A195BD33NB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15669C02ED6F582BD3757BCBA37C648D38EFFBB4E4DA1FE3182C01718C7B8EA58EC25123C9A190B333N8O" TargetMode="External"/><Relationship Id="rId4" Type="http://schemas.openxmlformats.org/officeDocument/2006/relationships/hyperlink" Target="consultantplus://offline/ref=A315669C02ED6F582BD3757BCBA37C648D38EFFBB4E4DA1FE3182C01718C7B8EA58EC25123C9A190B033NCO" TargetMode="External"/><Relationship Id="rId9" Type="http://schemas.openxmlformats.org/officeDocument/2006/relationships/hyperlink" Target="consultantplus://offline/ref=A315669C02ED6F582BD3757BCBA37C648D38EFFBBAE6DB1FE3182C01718C7B8EA58EC25126CF3AN4O" TargetMode="External"/><Relationship Id="rId14" Type="http://schemas.openxmlformats.org/officeDocument/2006/relationships/hyperlink" Target="consultantplus://offline/ref=A315669C02ED6F582BD3757BCBA37C648D3BEBFEB1E2DB1FE3182C01718C7B8EA58EC25123C9A190B433N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2380</Words>
  <Characters>13567</Characters>
  <Application>Microsoft Office Word</Application>
  <DocSecurity>0</DocSecurity>
  <Lines>113</Lines>
  <Paragraphs>31</Paragraphs>
  <ScaleCrop>false</ScaleCrop>
  <Company>home</Company>
  <LinksUpToDate>false</LinksUpToDate>
  <CharactersWithSpaces>15916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2016-08-30T14:14:00Z</dcterms:created>
  <dcterms:modified xsi:type="dcterms:W3CDTF">2016-08-30T14:19:00Z</dcterms:modified>
</cp:coreProperties>
</file>